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59B6">
      <w:r w:rsidRPr="00D959B6">
        <w:t xml:space="preserve">Можно ли работать по учебнику «Основы православной культуры» Т.А. </w:t>
      </w:r>
      <w:proofErr w:type="spellStart"/>
      <w:r w:rsidRPr="00D959B6">
        <w:t>Костюковой</w:t>
      </w:r>
      <w:proofErr w:type="spellEnd"/>
      <w:r w:rsidRPr="00D959B6">
        <w:t xml:space="preserve">, О.В. Воскресенского, К.В. Савченко </w:t>
      </w:r>
      <w:r>
        <w:t>в 5классе по предмету ОДНКНР</w:t>
      </w:r>
      <w:proofErr w:type="gramStart"/>
      <w:r>
        <w:t xml:space="preserve"> ,</w:t>
      </w:r>
      <w:proofErr w:type="gramEnd"/>
      <w:r>
        <w:t xml:space="preserve"> </w:t>
      </w:r>
      <w:r w:rsidRPr="00D959B6">
        <w:t>если в 4классе по ОРКСЭ использовали учебник под редакцией А.В.Кураева?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D959B6"/>
    <w:rsid w:val="00D9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2016-12-15T13:52:00Z</dcterms:created>
  <dcterms:modified xsi:type="dcterms:W3CDTF">2016-12-15T13:53:00Z</dcterms:modified>
</cp:coreProperties>
</file>